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95B16" w14:textId="77777777" w:rsidR="00CA4D4F" w:rsidRDefault="00CA4D4F" w:rsidP="00FE5399">
      <w:pPr>
        <w:jc w:val="both"/>
        <w:rPr>
          <w:b/>
          <w:bCs/>
          <w:szCs w:val="24"/>
        </w:rPr>
      </w:pPr>
      <w:bookmarkStart w:id="0" w:name="_GoBack"/>
      <w:bookmarkEnd w:id="0"/>
    </w:p>
    <w:p w14:paraId="38E1D1A9" w14:textId="074BDC25" w:rsidR="00FE5399" w:rsidRPr="00FE5399" w:rsidRDefault="00F853FB" w:rsidP="00FE5399">
      <w:pPr>
        <w:jc w:val="both"/>
        <w:rPr>
          <w:szCs w:val="24"/>
        </w:rPr>
      </w:pPr>
      <w:r>
        <w:rPr>
          <w:szCs w:val="24"/>
        </w:rPr>
        <w:t xml:space="preserve"> </w:t>
      </w:r>
      <w:r w:rsidR="00DD2FBC">
        <w:rPr>
          <w:szCs w:val="24"/>
        </w:rPr>
        <w:t>[</w:t>
      </w:r>
      <w:proofErr w:type="gramStart"/>
      <w:r w:rsidRPr="00FB1701">
        <w:rPr>
          <w:i/>
          <w:szCs w:val="24"/>
        </w:rPr>
        <w:t>noter</w:t>
      </w:r>
      <w:proofErr w:type="gramEnd"/>
      <w:r w:rsidRPr="00FB1701">
        <w:rPr>
          <w:i/>
          <w:szCs w:val="24"/>
        </w:rPr>
        <w:t xml:space="preserve"> ici votre Nom et Prénom</w:t>
      </w:r>
      <w:r w:rsidR="00DD2FBC" w:rsidRPr="00DD2FBC">
        <w:rPr>
          <w:szCs w:val="24"/>
        </w:rPr>
        <w:t>]</w:t>
      </w:r>
      <w:r>
        <w:rPr>
          <w:szCs w:val="24"/>
        </w:rPr>
        <w:t xml:space="preserve"> </w:t>
      </w:r>
      <w:r w:rsidR="00AB1007">
        <w:rPr>
          <w:szCs w:val="24"/>
        </w:rPr>
        <w:t>-FFPM-</w:t>
      </w:r>
      <w:r w:rsidR="00BD33BB">
        <w:rPr>
          <w:szCs w:val="24"/>
        </w:rPr>
        <w:t xml:space="preserve"> </w:t>
      </w:r>
      <w:r w:rsidR="00FE5399" w:rsidRPr="00FE5399">
        <w:rPr>
          <w:szCs w:val="24"/>
        </w:rPr>
        <w:t xml:space="preserve">La proposition d’enregistrement des pêcheurs est une bonne chose tant que celle-ci reste dans l’objectif premier de la reconnaissance </w:t>
      </w:r>
      <w:r w:rsidR="00FE5399" w:rsidRPr="00FE5399">
        <w:rPr>
          <w:b/>
          <w:bCs/>
          <w:szCs w:val="24"/>
        </w:rPr>
        <w:t>d’un pêcheur responsable qui s’enregistre volontairement</w:t>
      </w:r>
      <w:r w:rsidR="00FE5399" w:rsidRPr="00FE5399">
        <w:rPr>
          <w:szCs w:val="24"/>
        </w:rPr>
        <w:t xml:space="preserve">. Le but étant de connaître le nombre que représentent les pêcheurs de loisir, pour que leur parole soit </w:t>
      </w:r>
      <w:r w:rsidRPr="00FE5399">
        <w:rPr>
          <w:szCs w:val="24"/>
        </w:rPr>
        <w:t>entendue</w:t>
      </w:r>
      <w:r w:rsidR="00FE5399" w:rsidRPr="00FE5399">
        <w:rPr>
          <w:szCs w:val="24"/>
        </w:rPr>
        <w:t xml:space="preserve"> et que soit reconnu le poids économique qu’ils représentent.</w:t>
      </w:r>
    </w:p>
    <w:p w14:paraId="4A351104" w14:textId="17864018" w:rsidR="00FE5399" w:rsidRPr="00CB7B3F" w:rsidRDefault="00FE5399" w:rsidP="00A652A0">
      <w:pPr>
        <w:pStyle w:val="Paragraphedeliste"/>
        <w:numPr>
          <w:ilvl w:val="0"/>
          <w:numId w:val="1"/>
        </w:numPr>
        <w:spacing w:after="240"/>
        <w:ind w:left="714" w:hanging="357"/>
        <w:contextualSpacing w:val="0"/>
        <w:jc w:val="both"/>
        <w:rPr>
          <w:szCs w:val="24"/>
        </w:rPr>
      </w:pPr>
      <w:r w:rsidRPr="00CB7B3F">
        <w:rPr>
          <w:szCs w:val="24"/>
        </w:rPr>
        <w:t xml:space="preserve">Débuter un arrêté en employant « l’enregistrement obligatoire » ne pourra que freiner ou du moins rebuter certains. Une obligation de plus alors que déjà, de nombreux pêcheurs ont vendu ou détruit leur bateau, car ils se sentaient privés de liberté alors qu’ils pratiquent une pêche qui porte le nom de loisir. </w:t>
      </w:r>
      <w:r w:rsidRPr="00CB7B3F">
        <w:rPr>
          <w:b/>
          <w:bCs/>
          <w:szCs w:val="24"/>
        </w:rPr>
        <w:t xml:space="preserve">L’obligation doit-être </w:t>
      </w:r>
      <w:r w:rsidR="00F853FB" w:rsidRPr="00CB7B3F">
        <w:rPr>
          <w:b/>
          <w:bCs/>
          <w:szCs w:val="24"/>
        </w:rPr>
        <w:t>retirée</w:t>
      </w:r>
      <w:r w:rsidRPr="00CB7B3F">
        <w:rPr>
          <w:b/>
          <w:bCs/>
          <w:szCs w:val="24"/>
        </w:rPr>
        <w:t xml:space="preserve"> de cet arrêté</w:t>
      </w:r>
      <w:r w:rsidRPr="00CB7B3F">
        <w:rPr>
          <w:szCs w:val="24"/>
        </w:rPr>
        <w:t>.</w:t>
      </w:r>
    </w:p>
    <w:p w14:paraId="70DAB160" w14:textId="77C6CA4F" w:rsidR="00FE5399" w:rsidRPr="00FE5399" w:rsidRDefault="00FE5399" w:rsidP="00FE5399">
      <w:pPr>
        <w:jc w:val="both"/>
        <w:rPr>
          <w:szCs w:val="24"/>
        </w:rPr>
      </w:pPr>
      <w:r w:rsidRPr="00FE5399">
        <w:rPr>
          <w:szCs w:val="24"/>
        </w:rPr>
        <w:t>La plateforme électronique est un système auquel aujourd’hui, nous ne pouvons échapper.</w:t>
      </w:r>
    </w:p>
    <w:p w14:paraId="10D3916F" w14:textId="1E9E0985" w:rsidR="00FE5399" w:rsidRPr="00FE5399" w:rsidRDefault="00FE5399" w:rsidP="00FE5399">
      <w:pPr>
        <w:jc w:val="both"/>
        <w:rPr>
          <w:szCs w:val="24"/>
        </w:rPr>
      </w:pPr>
      <w:r w:rsidRPr="00FE5399">
        <w:rPr>
          <w:szCs w:val="24"/>
        </w:rPr>
        <w:t xml:space="preserve">Cependant à la lecture de « </w:t>
      </w:r>
      <w:r w:rsidRPr="00823C24">
        <w:rPr>
          <w:i/>
          <w:iCs/>
          <w:szCs w:val="24"/>
        </w:rPr>
        <w:t>L’application fonctionnera même en l’absence de réseau et sera facile d’utilisation et ergonomique.</w:t>
      </w:r>
      <w:r w:rsidRPr="00FE5399">
        <w:rPr>
          <w:szCs w:val="24"/>
        </w:rPr>
        <w:t xml:space="preserve"> » Cela laisse sous-entendre que dès la prise d’une espèce soumise à des mesures de gestion européennes, elle devra être enregistrée et déclarée.</w:t>
      </w:r>
    </w:p>
    <w:p w14:paraId="1F7F15FC" w14:textId="77777777" w:rsidR="00FE5399" w:rsidRPr="00CB7B3F" w:rsidRDefault="00FE5399" w:rsidP="00A652A0">
      <w:pPr>
        <w:pStyle w:val="Paragraphedeliste"/>
        <w:numPr>
          <w:ilvl w:val="0"/>
          <w:numId w:val="1"/>
        </w:numPr>
        <w:spacing w:after="240"/>
        <w:ind w:left="714" w:hanging="357"/>
        <w:contextualSpacing w:val="0"/>
        <w:jc w:val="both"/>
        <w:rPr>
          <w:szCs w:val="24"/>
        </w:rPr>
      </w:pPr>
      <w:r w:rsidRPr="00CB7B3F">
        <w:rPr>
          <w:szCs w:val="24"/>
        </w:rPr>
        <w:t xml:space="preserve">Si c’est le cas, ce sera une obligation de plus, il faut savoir que dans les aires marines protégées en Méditerranée cette obligation a été levée, les pêcheurs peuvent remplir leur déclaration en arrivant au port ou à leur domicile. </w:t>
      </w:r>
      <w:r w:rsidRPr="00CB7B3F">
        <w:rPr>
          <w:b/>
          <w:bCs/>
          <w:szCs w:val="24"/>
        </w:rPr>
        <w:t xml:space="preserve">Pourquoi ne pas se référer à des systèmes qui existent et qui ont permis de retrouver une certaine sérénité ? </w:t>
      </w:r>
    </w:p>
    <w:p w14:paraId="1584D9D9" w14:textId="77777777" w:rsidR="00A652A0" w:rsidRDefault="00FE5399" w:rsidP="00A652A0">
      <w:pPr>
        <w:jc w:val="both"/>
        <w:rPr>
          <w:szCs w:val="24"/>
        </w:rPr>
      </w:pPr>
      <w:r w:rsidRPr="00FE5399">
        <w:rPr>
          <w:szCs w:val="24"/>
        </w:rPr>
        <w:t>Dans la liste émise dans ce</w:t>
      </w:r>
      <w:r w:rsidR="00CB7B3F">
        <w:rPr>
          <w:szCs w:val="24"/>
        </w:rPr>
        <w:t xml:space="preserve"> projet d’</w:t>
      </w:r>
      <w:r w:rsidRPr="00FE5399">
        <w:rPr>
          <w:szCs w:val="24"/>
        </w:rPr>
        <w:t>arrêté, le Thon rouge (</w:t>
      </w:r>
      <w:proofErr w:type="spellStart"/>
      <w:r w:rsidRPr="00FE5399">
        <w:rPr>
          <w:szCs w:val="24"/>
        </w:rPr>
        <w:t>Thunnus</w:t>
      </w:r>
      <w:proofErr w:type="spellEnd"/>
      <w:r w:rsidRPr="00FE5399">
        <w:rPr>
          <w:szCs w:val="24"/>
        </w:rPr>
        <w:t xml:space="preserve"> </w:t>
      </w:r>
      <w:proofErr w:type="spellStart"/>
      <w:r w:rsidRPr="00FE5399">
        <w:rPr>
          <w:szCs w:val="24"/>
        </w:rPr>
        <w:t>thynnus</w:t>
      </w:r>
      <w:proofErr w:type="spellEnd"/>
      <w:r w:rsidRPr="00FE5399">
        <w:rPr>
          <w:szCs w:val="24"/>
        </w:rPr>
        <w:t xml:space="preserve">) est cité, </w:t>
      </w:r>
      <w:r w:rsidR="00A652A0">
        <w:rPr>
          <w:szCs w:val="24"/>
        </w:rPr>
        <w:t xml:space="preserve">bien que l’espèce soit reconnue </w:t>
      </w:r>
      <w:r w:rsidR="00A652A0" w:rsidRPr="00FE5399">
        <w:rPr>
          <w:szCs w:val="24"/>
        </w:rPr>
        <w:t>en forte progression</w:t>
      </w:r>
      <w:r w:rsidR="00A652A0">
        <w:rPr>
          <w:szCs w:val="24"/>
        </w:rPr>
        <w:t>.</w:t>
      </w:r>
      <w:r w:rsidR="00A652A0" w:rsidRPr="00A652A0">
        <w:rPr>
          <w:szCs w:val="24"/>
        </w:rPr>
        <w:t xml:space="preserve"> </w:t>
      </w:r>
    </w:p>
    <w:p w14:paraId="5FEA15BD" w14:textId="4F361F0C" w:rsidR="00CB7B3F" w:rsidRDefault="00823C24" w:rsidP="00CB7B3F">
      <w:pPr>
        <w:jc w:val="both"/>
        <w:rPr>
          <w:szCs w:val="24"/>
        </w:rPr>
      </w:pPr>
      <w:r>
        <w:rPr>
          <w:szCs w:val="24"/>
        </w:rPr>
        <w:t>D’après l’UICN</w:t>
      </w:r>
      <w:r w:rsidRPr="00823C24">
        <w:rPr>
          <w:i/>
          <w:iCs/>
        </w:rPr>
        <w:t xml:space="preserve"> </w:t>
      </w:r>
      <w:r>
        <w:rPr>
          <w:i/>
          <w:iCs/>
        </w:rPr>
        <w:t>(</w:t>
      </w:r>
      <w:r w:rsidRPr="00823C24">
        <w:rPr>
          <w:i/>
          <w:iCs/>
        </w:rPr>
        <w:t>Union internationale pour la conservation de la nature</w:t>
      </w:r>
      <w:r>
        <w:rPr>
          <w:i/>
          <w:iCs/>
        </w:rPr>
        <w:t>)</w:t>
      </w:r>
      <w:r>
        <w:rPr>
          <w:szCs w:val="24"/>
        </w:rPr>
        <w:t>, s</w:t>
      </w:r>
      <w:r w:rsidR="00A652A0">
        <w:rPr>
          <w:szCs w:val="24"/>
        </w:rPr>
        <w:t>on</w:t>
      </w:r>
      <w:r w:rsidR="00A652A0" w:rsidRPr="00FE5399">
        <w:rPr>
          <w:szCs w:val="24"/>
        </w:rPr>
        <w:t xml:space="preserve"> statut de conservation est « </w:t>
      </w:r>
      <w:r w:rsidR="00A652A0" w:rsidRPr="00A652A0">
        <w:rPr>
          <w:b/>
          <w:bCs/>
          <w:szCs w:val="24"/>
        </w:rPr>
        <w:t>Préoccupation mineure</w:t>
      </w:r>
      <w:r w:rsidR="00A652A0" w:rsidRPr="00FE5399">
        <w:rPr>
          <w:szCs w:val="24"/>
        </w:rPr>
        <w:t xml:space="preserve"> »</w:t>
      </w:r>
      <w:r w:rsidR="00A652A0">
        <w:rPr>
          <w:szCs w:val="24"/>
        </w:rPr>
        <w:t>, la question se pose pour sa présence dans cette liste, le thon rouge</w:t>
      </w:r>
      <w:r w:rsidR="00FE5399" w:rsidRPr="00FE5399">
        <w:rPr>
          <w:szCs w:val="24"/>
        </w:rPr>
        <w:t xml:space="preserve"> est </w:t>
      </w:r>
      <w:r w:rsidR="00A652A0">
        <w:rPr>
          <w:szCs w:val="24"/>
        </w:rPr>
        <w:t xml:space="preserve">une espèce </w:t>
      </w:r>
      <w:r w:rsidR="00FE5399" w:rsidRPr="00FE5399">
        <w:rPr>
          <w:szCs w:val="24"/>
        </w:rPr>
        <w:t>très suivie</w:t>
      </w:r>
      <w:r w:rsidR="00A652A0">
        <w:rPr>
          <w:szCs w:val="24"/>
        </w:rPr>
        <w:t>, les contrôles sont très fréquents.</w:t>
      </w:r>
    </w:p>
    <w:p w14:paraId="55100322" w14:textId="42C50D35" w:rsidR="000F4E90" w:rsidRDefault="00A652A0" w:rsidP="00CB7B3F">
      <w:pPr>
        <w:jc w:val="both"/>
        <w:rPr>
          <w:szCs w:val="24"/>
        </w:rPr>
      </w:pPr>
      <w:r>
        <w:rPr>
          <w:szCs w:val="24"/>
        </w:rPr>
        <w:t>Les pêcheurs n’étant pas tous familiarisés à la pratique de la saisie par ordinateur, l</w:t>
      </w:r>
      <w:r w:rsidR="000F4E90">
        <w:rPr>
          <w:szCs w:val="24"/>
        </w:rPr>
        <w:t>a déclaration de capture pour le thon rouge doit se faire dans les 48h  au minimum</w:t>
      </w:r>
      <w:r>
        <w:rPr>
          <w:szCs w:val="24"/>
        </w:rPr>
        <w:t>.</w:t>
      </w:r>
    </w:p>
    <w:p w14:paraId="5013931E" w14:textId="77777777" w:rsidR="00823C24" w:rsidRDefault="00823C24" w:rsidP="00CB7B3F">
      <w:pPr>
        <w:jc w:val="both"/>
        <w:rPr>
          <w:szCs w:val="24"/>
        </w:rPr>
      </w:pPr>
    </w:p>
    <w:p w14:paraId="03462904" w14:textId="59E6F1EE" w:rsidR="00823C24" w:rsidRPr="00823C24" w:rsidRDefault="00823C24" w:rsidP="00CB7B3F">
      <w:pPr>
        <w:jc w:val="both"/>
        <w:rPr>
          <w:i/>
          <w:iCs/>
          <w:szCs w:val="24"/>
        </w:rPr>
      </w:pPr>
      <w:r w:rsidRPr="00823C24">
        <w:rPr>
          <w:i/>
          <w:iCs/>
        </w:rPr>
        <w:t> </w:t>
      </w:r>
    </w:p>
    <w:sectPr w:rsidR="00823C24" w:rsidRPr="00823C24" w:rsidSect="00907BC7">
      <w:pgSz w:w="11907" w:h="16840" w:code="9"/>
      <w:pgMar w:top="510" w:right="992" w:bottom="510" w:left="851" w:header="720" w:footer="720" w:gutter="0"/>
      <w:paperSrc w:first="1" w:other="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40C00"/>
    <w:multiLevelType w:val="hybridMultilevel"/>
    <w:tmpl w:val="08CCD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29"/>
    <w:rsid w:val="00026A68"/>
    <w:rsid w:val="00044BB9"/>
    <w:rsid w:val="000B7C4C"/>
    <w:rsid w:val="000F4E90"/>
    <w:rsid w:val="00141E32"/>
    <w:rsid w:val="001A13B3"/>
    <w:rsid w:val="00254354"/>
    <w:rsid w:val="002E6158"/>
    <w:rsid w:val="003004DE"/>
    <w:rsid w:val="00330CB0"/>
    <w:rsid w:val="00371AC1"/>
    <w:rsid w:val="003B648C"/>
    <w:rsid w:val="003F2929"/>
    <w:rsid w:val="00403EAC"/>
    <w:rsid w:val="00406EA8"/>
    <w:rsid w:val="004A661E"/>
    <w:rsid w:val="005172FF"/>
    <w:rsid w:val="005240AB"/>
    <w:rsid w:val="00540B5F"/>
    <w:rsid w:val="00611D70"/>
    <w:rsid w:val="006241B5"/>
    <w:rsid w:val="006753BB"/>
    <w:rsid w:val="00696E54"/>
    <w:rsid w:val="007434E9"/>
    <w:rsid w:val="00787FA5"/>
    <w:rsid w:val="00823C24"/>
    <w:rsid w:val="00907BC7"/>
    <w:rsid w:val="009752B7"/>
    <w:rsid w:val="00A34B81"/>
    <w:rsid w:val="00A652A0"/>
    <w:rsid w:val="00AB1007"/>
    <w:rsid w:val="00B63DAE"/>
    <w:rsid w:val="00BD33BB"/>
    <w:rsid w:val="00C302F2"/>
    <w:rsid w:val="00C61B14"/>
    <w:rsid w:val="00CA4D4F"/>
    <w:rsid w:val="00CB7B3F"/>
    <w:rsid w:val="00D07878"/>
    <w:rsid w:val="00D56283"/>
    <w:rsid w:val="00D769A1"/>
    <w:rsid w:val="00DD0601"/>
    <w:rsid w:val="00DD2FBC"/>
    <w:rsid w:val="00E463F5"/>
    <w:rsid w:val="00E70CA4"/>
    <w:rsid w:val="00F040F0"/>
    <w:rsid w:val="00F853FB"/>
    <w:rsid w:val="00FB1701"/>
    <w:rsid w:val="00FE5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EED7"/>
  <w15:chartTrackingRefBased/>
  <w15:docId w15:val="{5D71F34D-4CA0-40D3-B8CD-5DFA8E9A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heme="minorHAnsi" w:hAnsi="Candara"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F2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2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29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29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F292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F29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F292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F292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F292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29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29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292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F292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F292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F292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F292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F292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F292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F2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29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29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292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F2929"/>
    <w:pPr>
      <w:spacing w:before="160"/>
      <w:jc w:val="center"/>
    </w:pPr>
    <w:rPr>
      <w:i/>
      <w:iCs/>
      <w:color w:val="404040" w:themeColor="text1" w:themeTint="BF"/>
    </w:rPr>
  </w:style>
  <w:style w:type="character" w:customStyle="1" w:styleId="CitationCar">
    <w:name w:val="Citation Car"/>
    <w:basedOn w:val="Policepardfaut"/>
    <w:link w:val="Citation"/>
    <w:uiPriority w:val="29"/>
    <w:rsid w:val="003F2929"/>
    <w:rPr>
      <w:i/>
      <w:iCs/>
      <w:color w:val="404040" w:themeColor="text1" w:themeTint="BF"/>
    </w:rPr>
  </w:style>
  <w:style w:type="paragraph" w:styleId="Paragraphedeliste">
    <w:name w:val="List Paragraph"/>
    <w:basedOn w:val="Normal"/>
    <w:uiPriority w:val="34"/>
    <w:qFormat/>
    <w:rsid w:val="003F2929"/>
    <w:pPr>
      <w:ind w:left="720"/>
      <w:contextualSpacing/>
    </w:pPr>
  </w:style>
  <w:style w:type="character" w:styleId="Emphaseintense">
    <w:name w:val="Intense Emphasis"/>
    <w:basedOn w:val="Policepardfaut"/>
    <w:uiPriority w:val="21"/>
    <w:qFormat/>
    <w:rsid w:val="003F2929"/>
    <w:rPr>
      <w:i/>
      <w:iCs/>
      <w:color w:val="0F4761" w:themeColor="accent1" w:themeShade="BF"/>
    </w:rPr>
  </w:style>
  <w:style w:type="paragraph" w:styleId="Citationintense">
    <w:name w:val="Intense Quote"/>
    <w:basedOn w:val="Normal"/>
    <w:next w:val="Normal"/>
    <w:link w:val="CitationintenseCar"/>
    <w:uiPriority w:val="30"/>
    <w:qFormat/>
    <w:rsid w:val="003F2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2929"/>
    <w:rPr>
      <w:i/>
      <w:iCs/>
      <w:color w:val="0F4761" w:themeColor="accent1" w:themeShade="BF"/>
    </w:rPr>
  </w:style>
  <w:style w:type="character" w:styleId="Rfrenceintense">
    <w:name w:val="Intense Reference"/>
    <w:basedOn w:val="Policepardfaut"/>
    <w:uiPriority w:val="32"/>
    <w:qFormat/>
    <w:rsid w:val="003F2929"/>
    <w:rPr>
      <w:b/>
      <w:bCs/>
      <w:smallCaps/>
      <w:color w:val="0F4761" w:themeColor="accent1" w:themeShade="BF"/>
      <w:spacing w:val="5"/>
    </w:rPr>
  </w:style>
  <w:style w:type="character" w:styleId="Accentuation">
    <w:name w:val="Emphasis"/>
    <w:basedOn w:val="Policepardfaut"/>
    <w:uiPriority w:val="20"/>
    <w:qFormat/>
    <w:rsid w:val="00D76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FALCE</dc:creator>
  <cp:keywords/>
  <dc:description/>
  <cp:lastModifiedBy>Utilisateur</cp:lastModifiedBy>
  <cp:revision>3</cp:revision>
  <cp:lastPrinted>2025-09-23T20:14:00Z</cp:lastPrinted>
  <dcterms:created xsi:type="dcterms:W3CDTF">2025-09-29T20:52:00Z</dcterms:created>
  <dcterms:modified xsi:type="dcterms:W3CDTF">2025-09-29T20:54:00Z</dcterms:modified>
</cp:coreProperties>
</file>